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F08" w:rsidRDefault="00152F08" w:rsidP="00152F08">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68"/>
      <w:r>
        <w:rPr>
          <w:rFonts w:ascii="Arial" w:hAnsi="Arial" w:cs="Arial"/>
          <w:b/>
          <w:bCs/>
          <w:sz w:val="20"/>
          <w:szCs w:val="20"/>
        </w:rPr>
        <w:t>Tài khoản 911 - Xác định kết quả kinh doanh</w:t>
      </w:r>
      <w:bookmarkEnd w:id="0"/>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xác định và phản ánh kết quả hoạt động kinh doanh và các hoạt động khác của doanh nghiệp trong một kỳ kế toán. Kết quả hoạt động kinh doanh của doanh nghiệp bao gồm: Kết quả hoạt động sản xuất, kinh doanh, kết quả hoạt động tài chính và kết quả hoạt động khác.</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quả hoạt động sản xuất, kinh doanh là số chênh lệch giữa doanh thu thuần và trị giá vốn hàng bán (gồm cả sản phẩm, hàng hóa, bất động sản đầu tư và dịch vụ, giá thành sản xuất của sản phẩm xây lắp, chi phí liên quan đến hoạt động kinh doanh bất động sản đầu tư, như: chi phí khấu hao, chi phí sửa chữa, nâng cấp, chi phí cho thuê hoạt động, chi phí thanh lý, nhượng bán bất động sản đầu tư), chi phí bán hàng và chi phí quản lý doanh nghiệp.</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quả hoạt động tài chính là số chênh lệch giữa thu nhập của hoạt động tài chính và chi phí hoạt động tài chính.</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quả hoạt động khác là số chênh lệch giữa các khoản thu nhập khác và các khoản chi phí khác và chi phí thuế thu nhập doanh nghiệp.</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Tài khoản này phải phản ánh đầy đủ, chính xác kết quả hoạt động kinh doanh của kỳ kế toán. Kết quả hoạt động kinh doanh phải được hạch toán chi tiết theo từng loại hoạt động (hoạt động sản xuất, chế biến, hoạt động kinh doanh thương mại, dịch vụ, hoạt động tài chính...). Trong từng loại hoạt động kinh doanh có thể cần hạch toán chi tiết cho từng loại sản phẩm, từng ngành hàng, từng loại dịch vụ.</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Các khoản doanh thu và thu nhập được kết chuyển vào tài khoản này là số doanh thu thuần và thu nhập thuần.</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911 - Xác định kết quả kinh doanh</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vốn của sản phẩm, hàng hóa, bất động sản đầu tư và dịch vụ đã bán;</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hoạt động tài chính, chi phí thuế thu nhập doanh nghiệp và chi phí khác;</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bán hàng và chi phí quản lý doanh nghiệp;</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lãi.</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thuần về số sản phẩm, hàng hóa, bất động sản đầu tư và dịch vụ đã bán trong kỳ;</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hoạt động tài chính, các khoản thu nhập khác và khoản kết chuyển giảm chi phí thuế thu nhập doanh nghiệp;</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lỗ.</w:t>
      </w:r>
    </w:p>
    <w:p w:rsidR="00152F08" w:rsidRDefault="00152F08" w:rsidP="00152F0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911 không có số dư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08"/>
    <w:rsid w:val="00152F08"/>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729721-B4C2-4FFC-8791-D5915733A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2F08"/>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67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2024-03-18T01:57:00Z</dcterms:created>
  <dcterms:modified xsi:type="dcterms:W3CDTF">2024-03-18T01:57:00Z</dcterms:modified>
</cp:coreProperties>
</file>